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9" w:rsidRDefault="00D77D74">
      <w:hyperlink r:id="rId5" w:history="1">
        <w:r w:rsidRPr="008D7893">
          <w:rPr>
            <w:rStyle w:val="Hypertextovodkaz"/>
          </w:rPr>
          <w:t>http://www.zayferus.cz/ukazky-dravcu-pro-skoly-a-verejnost/8-ukazky-dravcu-pro-verejnost/</w:t>
        </w:r>
      </w:hyperlink>
    </w:p>
    <w:p w:rsidR="00D77D74" w:rsidRDefault="00D77D74">
      <w:bookmarkStart w:id="0" w:name="_GoBack"/>
      <w:bookmarkEnd w:id="0"/>
    </w:p>
    <w:sectPr w:rsidR="00D7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74"/>
    <w:rsid w:val="00C07D59"/>
    <w:rsid w:val="00D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7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7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yferus.cz/ukazky-dravcu-pro-skoly-a-verejnost/8-ukazky-dravcu-pro-verej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2016-03-02T08:55:00Z</dcterms:created>
  <dcterms:modified xsi:type="dcterms:W3CDTF">2016-03-02T08:55:00Z</dcterms:modified>
</cp:coreProperties>
</file>